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a"/>
        <w:tblpPr w:leftFromText="180" w:rightFromText="180" w:vertAnchor="page" w:horzAnchor="margin" w:tblpY="19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4"/>
      </w:tblGrid>
      <w:tr w:rsidR="003A0660" w:rsidRPr="00AE15C8" w14:paraId="04614EAB" w14:textId="77777777" w:rsidTr="00DF1A9F">
        <w:trPr>
          <w:trHeight w:val="251"/>
        </w:trPr>
        <w:tc>
          <w:tcPr>
            <w:tcW w:w="10854" w:type="dxa"/>
            <w:shd w:val="clear" w:color="auto" w:fill="auto"/>
          </w:tcPr>
          <w:p w14:paraId="1BF440A9" w14:textId="690BD689" w:rsidR="00AE15C8" w:rsidRPr="004953B3" w:rsidRDefault="00D03E06" w:rsidP="00DF1A9F">
            <w:pPr>
              <w:spacing w:after="0" w:line="240" w:lineRule="auto"/>
              <w:rPr>
                <w:rFonts w:ascii="Arial" w:hAnsi="Arial" w:cs="Arial"/>
                <w:b/>
                <w:sz w:val="24"/>
                <w:szCs w:val="24"/>
              </w:rPr>
            </w:pPr>
            <w:bookmarkStart w:id="0" w:name="_GoBack"/>
            <w:bookmarkEnd w:id="0"/>
            <w:r w:rsidRPr="00D03E06">
              <w:rPr>
                <w:rFonts w:ascii="Arial" w:hAnsi="Arial" w:cs="Arial"/>
                <w:b/>
                <w:sz w:val="24"/>
                <w:szCs w:val="24"/>
              </w:rPr>
              <w:t>Investigating oral fluency and its development among Chinese overseas students</w:t>
            </w:r>
          </w:p>
        </w:tc>
      </w:tr>
      <w:tr w:rsidR="003A0660" w:rsidRPr="00AE15C8" w14:paraId="1F83D998" w14:textId="77777777" w:rsidTr="00DF1A9F">
        <w:trPr>
          <w:trHeight w:val="103"/>
        </w:trPr>
        <w:tc>
          <w:tcPr>
            <w:tcW w:w="10854" w:type="dxa"/>
          </w:tcPr>
          <w:p w14:paraId="24139D3C" w14:textId="77777777" w:rsidR="00FC46B8" w:rsidRPr="00DF1A9F" w:rsidRDefault="00FC46B8" w:rsidP="005641F3">
            <w:pPr>
              <w:spacing w:after="0" w:line="240" w:lineRule="auto"/>
              <w:rPr>
                <w:rFonts w:ascii="Verdana" w:hAnsi="Verdana" w:cs="Arial"/>
                <w:b/>
                <w:sz w:val="20"/>
                <w:szCs w:val="20"/>
              </w:rPr>
            </w:pPr>
          </w:p>
        </w:tc>
      </w:tr>
      <w:tr w:rsidR="003A0660" w:rsidRPr="00AE15C8" w14:paraId="3BFA6222" w14:textId="77777777" w:rsidTr="00DF1A9F">
        <w:trPr>
          <w:trHeight w:val="454"/>
        </w:trPr>
        <w:tc>
          <w:tcPr>
            <w:tcW w:w="10854" w:type="dxa"/>
            <w:shd w:val="clear" w:color="auto" w:fill="095E2D"/>
            <w:vAlign w:val="center"/>
          </w:tcPr>
          <w:p w14:paraId="203F6B0C" w14:textId="4B53F0C4" w:rsidR="00AE15C8" w:rsidRPr="00DF1A9F" w:rsidRDefault="00D03E06" w:rsidP="00DF1A9F">
            <w:pPr>
              <w:spacing w:after="0" w:line="240" w:lineRule="auto"/>
              <w:rPr>
                <w:rFonts w:ascii="Verdana" w:hAnsi="Verdana" w:cs="Arial"/>
                <w:b/>
                <w:color w:val="FFFFFF" w:themeColor="background1"/>
                <w:sz w:val="20"/>
                <w:szCs w:val="20"/>
                <w:lang w:val="nl-NL"/>
              </w:rPr>
            </w:pPr>
            <w:r>
              <w:rPr>
                <w:rFonts w:ascii="Verdana" w:hAnsi="Verdana" w:cs="Arial"/>
                <w:b/>
                <w:color w:val="FFFFFF" w:themeColor="background1"/>
                <w:sz w:val="20"/>
                <w:szCs w:val="20"/>
                <w:lang w:val="nl-NL"/>
              </w:rPr>
              <w:t>Abstract</w:t>
            </w:r>
          </w:p>
        </w:tc>
      </w:tr>
      <w:tr w:rsidR="003A0660" w:rsidRPr="00AE15C8" w14:paraId="29313417" w14:textId="77777777" w:rsidTr="00DF1A9F">
        <w:trPr>
          <w:trHeight w:val="1684"/>
        </w:trPr>
        <w:tc>
          <w:tcPr>
            <w:tcW w:w="10854" w:type="dxa"/>
          </w:tcPr>
          <w:p w14:paraId="43E9F27E" w14:textId="77777777" w:rsidR="00D03E06" w:rsidRDefault="00D03E06" w:rsidP="005641F3">
            <w:pPr>
              <w:autoSpaceDE w:val="0"/>
              <w:autoSpaceDN w:val="0"/>
              <w:adjustRightInd w:val="0"/>
              <w:spacing w:after="0" w:line="240" w:lineRule="auto"/>
              <w:rPr>
                <w:rFonts w:ascii="Verdana" w:hAnsi="Verdana" w:cs="Arial"/>
                <w:sz w:val="20"/>
                <w:szCs w:val="20"/>
              </w:rPr>
            </w:pPr>
          </w:p>
          <w:p w14:paraId="06322A8D" w14:textId="1F5967A5" w:rsidR="00FC46B8" w:rsidRPr="00D03E06" w:rsidRDefault="00D03E06" w:rsidP="005641F3">
            <w:pPr>
              <w:autoSpaceDE w:val="0"/>
              <w:autoSpaceDN w:val="0"/>
              <w:adjustRightInd w:val="0"/>
              <w:spacing w:after="0" w:line="240" w:lineRule="auto"/>
              <w:rPr>
                <w:rFonts w:ascii="Verdana" w:hAnsi="Verdana" w:cs="Arial"/>
                <w:sz w:val="20"/>
                <w:szCs w:val="20"/>
              </w:rPr>
            </w:pPr>
            <w:r w:rsidRPr="00D03E06">
              <w:rPr>
                <w:rFonts w:ascii="Verdana" w:hAnsi="Verdana" w:cs="Arial"/>
                <w:sz w:val="20"/>
                <w:szCs w:val="20"/>
              </w:rPr>
              <w:t xml:space="preserve">Study abroad (i.e. combining formal (language) education with immersion in the target community) positively impacts on students’ oral fluency (i.e. fluidity of oral production), but few studies have explored the relationship between changes in cognitive linguistic processing (i.e. knowledge of the target language and how that knowledge is deployed to understand and produce speech and writing) and oral fluency. In this project, the relationship between lexical, syntactic, and phonological processing and oral fluency will be explored. In addition, the relationship between individual differences, in particular language use during study, and oral fluency development will be explored.  </w:t>
            </w:r>
          </w:p>
          <w:p w14:paraId="0F9383BA" w14:textId="77777777" w:rsidR="00D03E06" w:rsidRPr="00DF1A9F" w:rsidRDefault="00D03E06" w:rsidP="005641F3">
            <w:pPr>
              <w:autoSpaceDE w:val="0"/>
              <w:autoSpaceDN w:val="0"/>
              <w:adjustRightInd w:val="0"/>
              <w:spacing w:after="0" w:line="240" w:lineRule="auto"/>
              <w:rPr>
                <w:rFonts w:ascii="Verdana" w:hAnsi="Verdana" w:cs="Arial"/>
                <w:b/>
                <w:sz w:val="20"/>
                <w:szCs w:val="20"/>
              </w:rPr>
            </w:pPr>
          </w:p>
        </w:tc>
      </w:tr>
      <w:tr w:rsidR="003A0660" w:rsidRPr="00AE15C8" w14:paraId="78E557FB" w14:textId="77777777" w:rsidTr="00DF1A9F">
        <w:trPr>
          <w:trHeight w:val="454"/>
        </w:trPr>
        <w:tc>
          <w:tcPr>
            <w:tcW w:w="10854" w:type="dxa"/>
            <w:shd w:val="clear" w:color="auto" w:fill="095E2D"/>
            <w:vAlign w:val="center"/>
          </w:tcPr>
          <w:p w14:paraId="206FB7A7" w14:textId="3136C033" w:rsidR="003A0660" w:rsidRPr="00DF1A9F" w:rsidRDefault="003A0660" w:rsidP="00DF1A9F">
            <w:pPr>
              <w:spacing w:after="0" w:line="240" w:lineRule="auto"/>
              <w:rPr>
                <w:rFonts w:ascii="Verdana" w:hAnsi="Verdana" w:cs="Arial"/>
                <w:b/>
                <w:sz w:val="20"/>
                <w:szCs w:val="20"/>
                <w:lang w:val="en-US"/>
              </w:rPr>
            </w:pPr>
            <w:r w:rsidRPr="00DF1A9F">
              <w:rPr>
                <w:rFonts w:ascii="Verdana" w:hAnsi="Verdana" w:cs="Arial"/>
                <w:b/>
                <w:color w:val="FFFFFF" w:themeColor="background1"/>
                <w:sz w:val="20"/>
                <w:szCs w:val="20"/>
                <w:lang w:val="en-US"/>
              </w:rPr>
              <w:t>Funding</w:t>
            </w:r>
          </w:p>
        </w:tc>
      </w:tr>
      <w:tr w:rsidR="003A0660" w:rsidRPr="00AE15C8" w14:paraId="2788EF29" w14:textId="77777777" w:rsidTr="00DF1A9F">
        <w:trPr>
          <w:trHeight w:val="495"/>
        </w:trPr>
        <w:tc>
          <w:tcPr>
            <w:tcW w:w="10854" w:type="dxa"/>
          </w:tcPr>
          <w:p w14:paraId="0108A58B" w14:textId="77777777" w:rsidR="00D03E06" w:rsidRDefault="00D03E06" w:rsidP="00DF1A9F">
            <w:pPr>
              <w:widowControl w:val="0"/>
              <w:autoSpaceDE w:val="0"/>
              <w:autoSpaceDN w:val="0"/>
              <w:adjustRightInd w:val="0"/>
              <w:spacing w:after="0" w:line="240" w:lineRule="auto"/>
              <w:rPr>
                <w:rFonts w:ascii="Verdana" w:hAnsi="Verdana" w:cs="Arial"/>
                <w:color w:val="262626"/>
                <w:sz w:val="20"/>
                <w:szCs w:val="20"/>
                <w:lang w:eastAsia="en-GB"/>
              </w:rPr>
            </w:pPr>
          </w:p>
          <w:p w14:paraId="17E3ECD0" w14:textId="67E5CC63" w:rsidR="00DF1A9F" w:rsidRPr="00DF1A9F" w:rsidRDefault="00D03E06" w:rsidP="00DF1A9F">
            <w:pPr>
              <w:widowControl w:val="0"/>
              <w:autoSpaceDE w:val="0"/>
              <w:autoSpaceDN w:val="0"/>
              <w:adjustRightInd w:val="0"/>
              <w:spacing w:after="0" w:line="240" w:lineRule="auto"/>
              <w:rPr>
                <w:rFonts w:ascii="Verdana" w:hAnsi="Verdana" w:cs="Arial"/>
                <w:color w:val="262626"/>
                <w:sz w:val="20"/>
                <w:szCs w:val="20"/>
                <w:lang w:eastAsia="en-GB"/>
              </w:rPr>
            </w:pPr>
            <w:r>
              <w:rPr>
                <w:rFonts w:ascii="Verdana" w:hAnsi="Verdana" w:cs="Arial"/>
                <w:color w:val="262626"/>
                <w:sz w:val="20"/>
                <w:szCs w:val="20"/>
                <w:lang w:eastAsia="en-GB"/>
              </w:rPr>
              <w:t>British Academy Skills Acquisition Award</w:t>
            </w:r>
          </w:p>
          <w:p w14:paraId="116D41FB" w14:textId="77777777" w:rsidR="00FC46B8" w:rsidRPr="00DF1A9F" w:rsidRDefault="00FC46B8" w:rsidP="00DF1A9F">
            <w:pPr>
              <w:spacing w:after="0" w:line="240" w:lineRule="auto"/>
              <w:rPr>
                <w:rFonts w:ascii="Verdana" w:hAnsi="Verdana" w:cs="Arial"/>
                <w:b/>
                <w:sz w:val="20"/>
                <w:szCs w:val="20"/>
              </w:rPr>
            </w:pPr>
          </w:p>
        </w:tc>
      </w:tr>
      <w:tr w:rsidR="00E97B9A" w:rsidRPr="00AE15C8" w14:paraId="5E0BDD28" w14:textId="77777777" w:rsidTr="006C61F4">
        <w:trPr>
          <w:trHeight w:val="454"/>
        </w:trPr>
        <w:tc>
          <w:tcPr>
            <w:tcW w:w="10854" w:type="dxa"/>
            <w:shd w:val="clear" w:color="auto" w:fill="095E2D"/>
            <w:vAlign w:val="center"/>
          </w:tcPr>
          <w:p w14:paraId="46B6634A" w14:textId="3A7FBF8B" w:rsidR="00E97B9A" w:rsidRPr="00DF1A9F" w:rsidRDefault="00E97B9A" w:rsidP="00E97B9A">
            <w:pPr>
              <w:spacing w:after="0" w:line="240" w:lineRule="auto"/>
              <w:rPr>
                <w:rFonts w:ascii="Verdana" w:hAnsi="Verdana" w:cs="Arial"/>
                <w:b/>
                <w:sz w:val="20"/>
                <w:szCs w:val="20"/>
                <w:lang w:val="en-US"/>
              </w:rPr>
            </w:pPr>
            <w:r>
              <w:rPr>
                <w:rFonts w:ascii="Verdana" w:hAnsi="Verdana" w:cs="Arial"/>
                <w:b/>
                <w:color w:val="FFFFFF" w:themeColor="background1"/>
                <w:sz w:val="20"/>
                <w:szCs w:val="20"/>
                <w:lang w:val="en-US"/>
              </w:rPr>
              <w:t>Collaborators</w:t>
            </w:r>
          </w:p>
        </w:tc>
      </w:tr>
      <w:tr w:rsidR="00E97B9A" w:rsidRPr="00AE15C8" w14:paraId="5E53EC52" w14:textId="77777777" w:rsidTr="00DF1A9F">
        <w:trPr>
          <w:trHeight w:val="495"/>
        </w:trPr>
        <w:tc>
          <w:tcPr>
            <w:tcW w:w="10854" w:type="dxa"/>
          </w:tcPr>
          <w:p w14:paraId="43C369D6" w14:textId="77777777" w:rsidR="00D03E06" w:rsidRDefault="00D03E06" w:rsidP="00DF1A9F">
            <w:pPr>
              <w:widowControl w:val="0"/>
              <w:autoSpaceDE w:val="0"/>
              <w:autoSpaceDN w:val="0"/>
              <w:adjustRightInd w:val="0"/>
              <w:spacing w:after="0" w:line="240" w:lineRule="auto"/>
              <w:rPr>
                <w:rFonts w:ascii="Verdana" w:hAnsi="Verdana" w:cs="Arial"/>
                <w:color w:val="262626"/>
                <w:sz w:val="20"/>
                <w:szCs w:val="20"/>
                <w:lang w:eastAsia="en-GB"/>
              </w:rPr>
            </w:pPr>
          </w:p>
          <w:p w14:paraId="3F27361E" w14:textId="6CBE9EFA" w:rsidR="00E97B9A" w:rsidRPr="00DF1A9F" w:rsidRDefault="00D03E06" w:rsidP="00DF1A9F">
            <w:pPr>
              <w:widowControl w:val="0"/>
              <w:autoSpaceDE w:val="0"/>
              <w:autoSpaceDN w:val="0"/>
              <w:adjustRightInd w:val="0"/>
              <w:spacing w:after="0" w:line="240" w:lineRule="auto"/>
              <w:rPr>
                <w:rFonts w:ascii="Verdana" w:hAnsi="Verdana" w:cs="Arial"/>
                <w:color w:val="262626"/>
                <w:sz w:val="20"/>
                <w:szCs w:val="20"/>
                <w:lang w:eastAsia="en-GB"/>
              </w:rPr>
            </w:pPr>
            <w:r>
              <w:rPr>
                <w:rFonts w:ascii="Verdana" w:hAnsi="Verdana" w:cs="Arial"/>
                <w:color w:val="262626"/>
                <w:sz w:val="20"/>
                <w:szCs w:val="20"/>
                <w:lang w:eastAsia="en-GB"/>
              </w:rPr>
              <w:t xml:space="preserve">Dr </w:t>
            </w:r>
            <w:proofErr w:type="spellStart"/>
            <w:r>
              <w:rPr>
                <w:rFonts w:ascii="Verdana" w:hAnsi="Verdana" w:cs="Arial"/>
                <w:color w:val="262626"/>
                <w:sz w:val="20"/>
                <w:szCs w:val="20"/>
                <w:lang w:eastAsia="en-GB"/>
              </w:rPr>
              <w:t>Sible</w:t>
            </w:r>
            <w:proofErr w:type="spellEnd"/>
            <w:r>
              <w:rPr>
                <w:rFonts w:ascii="Verdana" w:hAnsi="Verdana" w:cs="Arial"/>
                <w:color w:val="262626"/>
                <w:sz w:val="20"/>
                <w:szCs w:val="20"/>
                <w:lang w:eastAsia="en-GB"/>
              </w:rPr>
              <w:t xml:space="preserve"> </w:t>
            </w:r>
            <w:proofErr w:type="spellStart"/>
            <w:r>
              <w:rPr>
                <w:rFonts w:ascii="Verdana" w:hAnsi="Verdana" w:cs="Arial"/>
                <w:color w:val="262626"/>
                <w:sz w:val="20"/>
                <w:szCs w:val="20"/>
                <w:lang w:eastAsia="en-GB"/>
              </w:rPr>
              <w:t>Andringa</w:t>
            </w:r>
            <w:proofErr w:type="spellEnd"/>
            <w:r>
              <w:rPr>
                <w:rFonts w:ascii="Verdana" w:hAnsi="Verdana" w:cs="Arial"/>
                <w:color w:val="262626"/>
                <w:sz w:val="20"/>
                <w:szCs w:val="20"/>
                <w:lang w:eastAsia="en-GB"/>
              </w:rPr>
              <w:t xml:space="preserve">, </w:t>
            </w:r>
            <w:proofErr w:type="spellStart"/>
            <w:r>
              <w:rPr>
                <w:rFonts w:ascii="Verdana" w:hAnsi="Verdana" w:cs="Arial"/>
                <w:color w:val="262626"/>
                <w:sz w:val="20"/>
                <w:szCs w:val="20"/>
                <w:lang w:eastAsia="en-GB"/>
              </w:rPr>
              <w:t>Universiteit</w:t>
            </w:r>
            <w:proofErr w:type="spellEnd"/>
            <w:r>
              <w:rPr>
                <w:rFonts w:ascii="Verdana" w:hAnsi="Verdana" w:cs="Arial"/>
                <w:color w:val="262626"/>
                <w:sz w:val="20"/>
                <w:szCs w:val="20"/>
                <w:lang w:eastAsia="en-GB"/>
              </w:rPr>
              <w:t xml:space="preserve"> van Amsterdam</w:t>
            </w:r>
          </w:p>
        </w:tc>
      </w:tr>
    </w:tbl>
    <w:p w14:paraId="36E87D80" w14:textId="77777777" w:rsidR="00851FCC" w:rsidRPr="00DF1A9F" w:rsidRDefault="00851FCC" w:rsidP="00A13CE5">
      <w:pPr>
        <w:autoSpaceDE w:val="0"/>
        <w:autoSpaceDN w:val="0"/>
        <w:adjustRightInd w:val="0"/>
        <w:spacing w:after="0" w:line="240" w:lineRule="auto"/>
        <w:rPr>
          <w:rFonts w:ascii="Verdana" w:hAnsi="Verdana" w:cs="Arial"/>
          <w:b/>
          <w:sz w:val="20"/>
          <w:szCs w:val="20"/>
          <w:lang w:val="nl-NL"/>
        </w:rPr>
      </w:pPr>
    </w:p>
    <w:sectPr w:rsidR="00851FCC" w:rsidRPr="00DF1A9F" w:rsidSect="00DF1A9F">
      <w:headerReference w:type="default" r:id="rId8"/>
      <w:footerReference w:type="default" r:id="rId9"/>
      <w:pgSz w:w="12240" w:h="15840"/>
      <w:pgMar w:top="720" w:right="720" w:bottom="720" w:left="720"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3CB0F" w14:textId="77777777" w:rsidR="00167818" w:rsidRDefault="00167818" w:rsidP="003A0660">
      <w:pPr>
        <w:spacing w:after="0" w:line="240" w:lineRule="auto"/>
      </w:pPr>
      <w:r>
        <w:separator/>
      </w:r>
    </w:p>
  </w:endnote>
  <w:endnote w:type="continuationSeparator" w:id="0">
    <w:p w14:paraId="68BF5203" w14:textId="77777777" w:rsidR="00167818" w:rsidRDefault="00167818" w:rsidP="003A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61039"/>
      <w:docPartObj>
        <w:docPartGallery w:val="Page Numbers (Bottom of Page)"/>
        <w:docPartUnique/>
      </w:docPartObj>
    </w:sdtPr>
    <w:sdtEndPr>
      <w:rPr>
        <w:noProof/>
      </w:rPr>
    </w:sdtEndPr>
    <w:sdtContent>
      <w:p w14:paraId="7546D7E5" w14:textId="4B89B1FD" w:rsidR="007D7EA8" w:rsidRDefault="007D7EA8">
        <w:pPr>
          <w:pStyle w:val="a9"/>
          <w:jc w:val="right"/>
        </w:pPr>
        <w:r>
          <w:fldChar w:fldCharType="begin"/>
        </w:r>
        <w:r>
          <w:instrText xml:space="preserve"> PAGE   \* MERGEFORMAT </w:instrText>
        </w:r>
        <w:r>
          <w:fldChar w:fldCharType="separate"/>
        </w:r>
        <w:r w:rsidR="000B42AE">
          <w:rPr>
            <w:noProof/>
          </w:rPr>
          <w:t>1</w:t>
        </w:r>
        <w:r>
          <w:rPr>
            <w:noProof/>
          </w:rPr>
          <w:fldChar w:fldCharType="end"/>
        </w:r>
      </w:p>
    </w:sdtContent>
  </w:sdt>
  <w:p w14:paraId="75F05DA9" w14:textId="77777777" w:rsidR="007D7EA8" w:rsidRDefault="007D7EA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34B9A" w14:textId="77777777" w:rsidR="00167818" w:rsidRDefault="00167818" w:rsidP="003A0660">
      <w:pPr>
        <w:spacing w:after="0" w:line="240" w:lineRule="auto"/>
      </w:pPr>
      <w:r>
        <w:separator/>
      </w:r>
    </w:p>
  </w:footnote>
  <w:footnote w:type="continuationSeparator" w:id="0">
    <w:p w14:paraId="5D54C573" w14:textId="77777777" w:rsidR="00167818" w:rsidRDefault="00167818" w:rsidP="003A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A6400" w14:textId="612B133D" w:rsidR="007D7EA8" w:rsidRDefault="007D7EA8" w:rsidP="00A13CE5">
    <w:pPr>
      <w:pStyle w:val="a8"/>
      <w:tabs>
        <w:tab w:val="clear" w:pos="9026"/>
        <w:tab w:val="right" w:pos="8647"/>
      </w:tabs>
      <w:jc w:val="right"/>
    </w:pPr>
    <w:r>
      <w:rPr>
        <w:noProof/>
        <w:lang w:val="en-US" w:eastAsia="zh-CN"/>
      </w:rPr>
      <w:drawing>
        <wp:inline distT="0" distB="0" distL="0" distR="0" wp14:anchorId="4C8DF0B0" wp14:editId="7C576E7E">
          <wp:extent cx="3240000" cy="406800"/>
          <wp:effectExtent l="0" t="0" r="0" b="0"/>
          <wp:docPr id="1" name="Picture 1" descr="C:\Users\zh603\AppData\Local\Microsoft\Windows\Temporary Internet Files\Content.IE5\5TC6LBVA\University of York logo g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603\AppData\Local\Microsoft\Windows\Temporary Internet Files\Content.IE5\5TC6LBVA\University of York logo green.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406800"/>
                  </a:xfrm>
                  <a:prstGeom prst="rect">
                    <a:avLst/>
                  </a:prstGeom>
                  <a:noFill/>
                  <a:ln>
                    <a:noFill/>
                  </a:ln>
                </pic:spPr>
              </pic:pic>
            </a:graphicData>
          </a:graphic>
        </wp:inline>
      </w:drawing>
    </w:r>
  </w:p>
  <w:p w14:paraId="48D378BE" w14:textId="07D58B9D" w:rsidR="007D7EA8" w:rsidRDefault="007D7EA8" w:rsidP="0036715A">
    <w:pPr>
      <w:pStyle w:val="a8"/>
      <w:tabs>
        <w:tab w:val="clear" w:pos="9026"/>
        <w:tab w:val="right" w:pos="8647"/>
      </w:tabs>
      <w:jc w:val="right"/>
      <w:rPr>
        <w:rFonts w:ascii="Palatino Linotype" w:hAnsi="Palatino Linotype"/>
      </w:rPr>
    </w:pPr>
    <w:r w:rsidRPr="0036715A">
      <w:rPr>
        <w:rFonts w:ascii="Palatino Linotype" w:hAnsi="Palatino Linotype"/>
      </w:rPr>
      <w:t>Department of Education</w:t>
    </w:r>
  </w:p>
  <w:p w14:paraId="5C8AC11E" w14:textId="30329E46" w:rsidR="007D7EA8" w:rsidRDefault="007D7EA8" w:rsidP="00DF1A9F">
    <w:pPr>
      <w:pStyle w:val="a8"/>
      <w:tabs>
        <w:tab w:val="clear" w:pos="9026"/>
        <w:tab w:val="right" w:pos="8647"/>
      </w:tabs>
      <w:jc w:val="right"/>
      <w:rPr>
        <w:rFonts w:ascii="Palatino Linotype" w:hAnsi="Palatino Linotype"/>
      </w:rPr>
    </w:pPr>
    <w:r w:rsidRPr="0036715A">
      <w:rPr>
        <w:rFonts w:ascii="Palatino Linotype" w:hAnsi="Palatino Linotype"/>
      </w:rPr>
      <w:t>Centre for Language Learning Rese</w:t>
    </w:r>
    <w:r>
      <w:rPr>
        <w:rFonts w:ascii="Palatino Linotype" w:hAnsi="Palatino Linotype"/>
      </w:rPr>
      <w:t>arch</w:t>
    </w:r>
  </w:p>
  <w:p w14:paraId="521F8A91" w14:textId="77777777" w:rsidR="007D7EA8" w:rsidRDefault="007D7EA8" w:rsidP="0036715A">
    <w:pPr>
      <w:pStyle w:val="a8"/>
      <w:tabs>
        <w:tab w:val="clear" w:pos="9026"/>
        <w:tab w:val="right" w:pos="8647"/>
      </w:tabs>
      <w:jc w:val="right"/>
      <w:rPr>
        <w:rFonts w:ascii="Palatino Linotype" w:hAnsi="Palatino Linotype"/>
      </w:rPr>
    </w:pPr>
  </w:p>
  <w:p w14:paraId="10EAC231" w14:textId="77777777" w:rsidR="007D7EA8" w:rsidRDefault="007D7EA8" w:rsidP="0036715A">
    <w:pPr>
      <w:pStyle w:val="a8"/>
      <w:tabs>
        <w:tab w:val="clear" w:pos="9026"/>
        <w:tab w:val="right" w:pos="8647"/>
      </w:tabs>
      <w:jc w:val="right"/>
      <w:rPr>
        <w:rFonts w:ascii="Palatino Linotype" w:hAnsi="Palatino Linotype"/>
      </w:rPr>
    </w:pPr>
  </w:p>
  <w:p w14:paraId="2811D314" w14:textId="77777777" w:rsidR="007D7EA8" w:rsidRPr="0036715A" w:rsidRDefault="007D7EA8" w:rsidP="0036715A">
    <w:pPr>
      <w:pStyle w:val="a8"/>
      <w:tabs>
        <w:tab w:val="clear" w:pos="9026"/>
        <w:tab w:val="right" w:pos="8647"/>
      </w:tabs>
      <w:jc w:val="right"/>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72871"/>
    <w:multiLevelType w:val="hybridMultilevel"/>
    <w:tmpl w:val="EB1C3E8E"/>
    <w:lvl w:ilvl="0" w:tplc="C756C6C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07D3D"/>
    <w:multiLevelType w:val="hybridMultilevel"/>
    <w:tmpl w:val="1576B9D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abstractNum w:abstractNumId="2">
    <w:nsid w:val="4B041871"/>
    <w:multiLevelType w:val="hybridMultilevel"/>
    <w:tmpl w:val="C20E4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306CDA"/>
    <w:multiLevelType w:val="hybridMultilevel"/>
    <w:tmpl w:val="901E3D5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A3D"/>
    <w:rsid w:val="000A25E5"/>
    <w:rsid w:val="000B42AE"/>
    <w:rsid w:val="00167818"/>
    <w:rsid w:val="002279EC"/>
    <w:rsid w:val="0024793B"/>
    <w:rsid w:val="002819EE"/>
    <w:rsid w:val="002E20D0"/>
    <w:rsid w:val="002E35E5"/>
    <w:rsid w:val="0036205E"/>
    <w:rsid w:val="0036715A"/>
    <w:rsid w:val="00384D4F"/>
    <w:rsid w:val="003921A1"/>
    <w:rsid w:val="003947E3"/>
    <w:rsid w:val="003A0660"/>
    <w:rsid w:val="00467404"/>
    <w:rsid w:val="004953B3"/>
    <w:rsid w:val="004B69B0"/>
    <w:rsid w:val="004D31CB"/>
    <w:rsid w:val="00523744"/>
    <w:rsid w:val="005641F3"/>
    <w:rsid w:val="00770F4D"/>
    <w:rsid w:val="007B0941"/>
    <w:rsid w:val="007B5B4F"/>
    <w:rsid w:val="007D631C"/>
    <w:rsid w:val="007D7EA8"/>
    <w:rsid w:val="00814C49"/>
    <w:rsid w:val="00836FB2"/>
    <w:rsid w:val="00851FCC"/>
    <w:rsid w:val="00883CDE"/>
    <w:rsid w:val="008A2AA2"/>
    <w:rsid w:val="00925D42"/>
    <w:rsid w:val="00992F42"/>
    <w:rsid w:val="009A219E"/>
    <w:rsid w:val="009A5935"/>
    <w:rsid w:val="009B4251"/>
    <w:rsid w:val="009E3DE2"/>
    <w:rsid w:val="00A13CE5"/>
    <w:rsid w:val="00A938F6"/>
    <w:rsid w:val="00AB07F1"/>
    <w:rsid w:val="00AE15C8"/>
    <w:rsid w:val="00B40851"/>
    <w:rsid w:val="00C72194"/>
    <w:rsid w:val="00C96F39"/>
    <w:rsid w:val="00D03E06"/>
    <w:rsid w:val="00DD5A3D"/>
    <w:rsid w:val="00DF1A9F"/>
    <w:rsid w:val="00E97B9A"/>
    <w:rsid w:val="00FB0F03"/>
    <w:rsid w:val="00FC46B8"/>
    <w:rsid w:val="00FC76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D63438"/>
  <w15:docId w15:val="{CF556278-20D7-4B4E-AF7E-0EB45292E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5A3D"/>
    <w:pPr>
      <w:spacing w:after="200" w:line="276"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rsid w:val="00DD5A3D"/>
    <w:rPr>
      <w:rFonts w:cs="Times New Roman"/>
      <w:sz w:val="16"/>
      <w:szCs w:val="16"/>
    </w:rPr>
  </w:style>
  <w:style w:type="paragraph" w:styleId="a4">
    <w:name w:val="annotation text"/>
    <w:basedOn w:val="a"/>
    <w:link w:val="Char"/>
    <w:rsid w:val="00DD5A3D"/>
    <w:pPr>
      <w:spacing w:line="240" w:lineRule="auto"/>
    </w:pPr>
    <w:rPr>
      <w:sz w:val="20"/>
      <w:szCs w:val="20"/>
    </w:rPr>
  </w:style>
  <w:style w:type="character" w:customStyle="1" w:styleId="Char">
    <w:name w:val="批注文字 Char"/>
    <w:basedOn w:val="a0"/>
    <w:link w:val="a4"/>
    <w:locked/>
    <w:rsid w:val="00DD5A3D"/>
    <w:rPr>
      <w:rFonts w:ascii="Calibri" w:hAnsi="Calibri"/>
      <w:lang w:val="en-GB" w:eastAsia="en-US" w:bidi="ar-SA"/>
    </w:rPr>
  </w:style>
  <w:style w:type="paragraph" w:styleId="a5">
    <w:name w:val="Balloon Text"/>
    <w:basedOn w:val="a"/>
    <w:semiHidden/>
    <w:rsid w:val="00DD5A3D"/>
    <w:rPr>
      <w:rFonts w:ascii="Tahoma" w:hAnsi="Tahoma" w:cs="Tahoma"/>
      <w:sz w:val="16"/>
      <w:szCs w:val="16"/>
    </w:rPr>
  </w:style>
  <w:style w:type="paragraph" w:styleId="a6">
    <w:name w:val="annotation subject"/>
    <w:basedOn w:val="a4"/>
    <w:next w:val="a4"/>
    <w:semiHidden/>
    <w:rsid w:val="00467404"/>
    <w:pPr>
      <w:spacing w:line="276" w:lineRule="auto"/>
    </w:pPr>
    <w:rPr>
      <w:b/>
      <w:bCs/>
    </w:rPr>
  </w:style>
  <w:style w:type="paragraph" w:styleId="a7">
    <w:name w:val="List Paragraph"/>
    <w:basedOn w:val="a"/>
    <w:uiPriority w:val="34"/>
    <w:qFormat/>
    <w:rsid w:val="002819EE"/>
    <w:pPr>
      <w:ind w:left="720"/>
      <w:contextualSpacing/>
    </w:pPr>
    <w:rPr>
      <w:lang w:val="en-US"/>
    </w:rPr>
  </w:style>
  <w:style w:type="paragraph" w:styleId="a8">
    <w:name w:val="header"/>
    <w:basedOn w:val="a"/>
    <w:link w:val="Char0"/>
    <w:uiPriority w:val="99"/>
    <w:rsid w:val="003A0660"/>
    <w:pPr>
      <w:tabs>
        <w:tab w:val="center" w:pos="4513"/>
        <w:tab w:val="right" w:pos="9026"/>
      </w:tabs>
      <w:spacing w:after="0" w:line="240" w:lineRule="auto"/>
    </w:pPr>
  </w:style>
  <w:style w:type="character" w:customStyle="1" w:styleId="Char0">
    <w:name w:val="页眉 Char"/>
    <w:basedOn w:val="a0"/>
    <w:link w:val="a8"/>
    <w:uiPriority w:val="99"/>
    <w:rsid w:val="003A0660"/>
    <w:rPr>
      <w:rFonts w:ascii="Calibri" w:hAnsi="Calibri"/>
      <w:sz w:val="22"/>
      <w:szCs w:val="22"/>
      <w:lang w:eastAsia="en-US"/>
    </w:rPr>
  </w:style>
  <w:style w:type="paragraph" w:styleId="a9">
    <w:name w:val="footer"/>
    <w:basedOn w:val="a"/>
    <w:link w:val="Char1"/>
    <w:uiPriority w:val="99"/>
    <w:rsid w:val="003A0660"/>
    <w:pPr>
      <w:tabs>
        <w:tab w:val="center" w:pos="4513"/>
        <w:tab w:val="right" w:pos="9026"/>
      </w:tabs>
      <w:spacing w:after="0" w:line="240" w:lineRule="auto"/>
    </w:pPr>
  </w:style>
  <w:style w:type="character" w:customStyle="1" w:styleId="Char1">
    <w:name w:val="页脚 Char"/>
    <w:basedOn w:val="a0"/>
    <w:link w:val="a9"/>
    <w:uiPriority w:val="99"/>
    <w:rsid w:val="003A0660"/>
    <w:rPr>
      <w:rFonts w:ascii="Calibri" w:hAnsi="Calibri"/>
      <w:sz w:val="22"/>
      <w:szCs w:val="22"/>
      <w:lang w:eastAsia="en-US"/>
    </w:rPr>
  </w:style>
  <w:style w:type="table" w:styleId="aa">
    <w:name w:val="Table Grid"/>
    <w:basedOn w:val="a1"/>
    <w:rsid w:val="003A0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A48BE-C032-4168-A745-13F1C1274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Words>
  <Characters>769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Charting the first hours of foreign language learning in the classroom: An experimental study with English-speaking novice learners of Polish</vt:lpstr>
    </vt:vector>
  </TitlesOfParts>
  <Company>University of York</Company>
  <LinksUpToDate>false</LinksUpToDate>
  <CharactersWithSpaces>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Charting the first hours of foreign language learning in the classroom: An experimental study with English-speaking novice learners of Polish</dc:title>
  <dc:creator>anon</dc:creator>
  <cp:lastModifiedBy>ZHW</cp:lastModifiedBy>
  <cp:revision>2</cp:revision>
  <cp:lastPrinted>2013-02-19T09:45:00Z</cp:lastPrinted>
  <dcterms:created xsi:type="dcterms:W3CDTF">2014-10-26T20:16:00Z</dcterms:created>
  <dcterms:modified xsi:type="dcterms:W3CDTF">2014-10-26T20:16:00Z</dcterms:modified>
</cp:coreProperties>
</file>